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8D20F1" w14:textId="31630EAD" w:rsidR="00323C9B" w:rsidRPr="000A1744" w:rsidRDefault="0054081B" w:rsidP="0054081B">
      <w:pPr>
        <w:pStyle w:val="Ttulo1"/>
      </w:pPr>
      <w:r w:rsidRPr="000A1744">
        <w:t xml:space="preserve">Report of </w:t>
      </w:r>
      <w:r w:rsidR="00102B7D">
        <w:t>Collaboration and Competition Project</w:t>
      </w:r>
    </w:p>
    <w:p w14:paraId="72BBC716" w14:textId="2583BD7C" w:rsidR="0054081B" w:rsidRPr="000A1744" w:rsidRDefault="0054081B" w:rsidP="0054081B">
      <w:pPr>
        <w:pStyle w:val="Ttulo2"/>
      </w:pPr>
      <w:r w:rsidRPr="000A1744">
        <w:t xml:space="preserve">Introduction </w:t>
      </w:r>
    </w:p>
    <w:p w14:paraId="2794CF27" w14:textId="77777777" w:rsidR="00B14076" w:rsidRPr="00B14076" w:rsidRDefault="00B14076" w:rsidP="00102B7D">
      <w:pPr>
        <w:rPr>
          <w:lang w:eastAsia="en-GB"/>
        </w:rPr>
      </w:pPr>
      <w:r w:rsidRPr="00B14076">
        <w:rPr>
          <w:lang w:eastAsia="en-GB"/>
        </w:rPr>
        <w:t>In this environment, two agents control rackets to bounce a ball over a net. If an agent hits the ball over the net, it receives a reward of +0.1. If an agent lets a ball hit the ground or hits the ball out of bounds, it receives a reward of -0.01. Thus, the goal of each agent is to keep the ball in play.</w:t>
      </w:r>
    </w:p>
    <w:p w14:paraId="12DBD739" w14:textId="77777777" w:rsidR="00B14076" w:rsidRPr="00B14076" w:rsidRDefault="00B14076" w:rsidP="00102B7D">
      <w:pPr>
        <w:rPr>
          <w:lang w:eastAsia="en-GB"/>
        </w:rPr>
      </w:pPr>
      <w:r w:rsidRPr="00B14076">
        <w:rPr>
          <w:lang w:eastAsia="en-GB"/>
        </w:rPr>
        <w:t>The observation space consists of 8 variables corresponding to the position and velocity of the ball and racket. Each agent receives its own, local observation. Two continuous actions are available, corresponding to moves toward (or away from) the net, and jumping.</w:t>
      </w:r>
    </w:p>
    <w:p w14:paraId="16DC6732" w14:textId="77777777" w:rsidR="00B14076" w:rsidRPr="00B14076" w:rsidRDefault="00B14076" w:rsidP="00102B7D">
      <w:pPr>
        <w:rPr>
          <w:lang w:eastAsia="en-GB"/>
        </w:rPr>
      </w:pPr>
      <w:r w:rsidRPr="00B14076">
        <w:rPr>
          <w:lang w:eastAsia="en-GB"/>
        </w:rPr>
        <w:t>The task is episodic, and in order to solve the environment, your agents must get an average score of +0.5 (over 100 consecutive episodes, after taking the maximum over both agents). Specifically,</w:t>
      </w:r>
    </w:p>
    <w:p w14:paraId="206FB990" w14:textId="77777777" w:rsidR="00B14076" w:rsidRPr="00B14076" w:rsidRDefault="00B14076" w:rsidP="00102B7D">
      <w:pPr>
        <w:rPr>
          <w:lang w:eastAsia="en-GB"/>
        </w:rPr>
      </w:pPr>
      <w:r w:rsidRPr="00B14076">
        <w:rPr>
          <w:lang w:eastAsia="en-GB"/>
        </w:rPr>
        <w:t>After each episode, we add up the rewards that each agent received (without discounting), to get a score for each agent. This yields 2 (potentially different) scores. We then take the maximum of these 2 scores. This yields a single score for each episode. The environment is considered solved when the average (over 100 episodes) of those scores is at least +0.5.</w:t>
      </w:r>
    </w:p>
    <w:p w14:paraId="1FDB1ABC" w14:textId="0C040960" w:rsidR="0054081B" w:rsidRDefault="0054081B" w:rsidP="0054081B">
      <w:pPr>
        <w:pStyle w:val="Ttulo2"/>
      </w:pPr>
      <w:r>
        <w:t>Proposed Learning Algorithm</w:t>
      </w:r>
    </w:p>
    <w:p w14:paraId="70C59CBF" w14:textId="72416CDA" w:rsidR="0054081B" w:rsidRDefault="0054081B" w:rsidP="0054081B">
      <w:r>
        <w:t xml:space="preserve">The algorithm I used for this project is the </w:t>
      </w:r>
      <w:hyperlink r:id="rId7" w:history="1">
        <w:r w:rsidRPr="0054081B">
          <w:rPr>
            <w:rStyle w:val="Hipervnculo"/>
          </w:rPr>
          <w:t>DDPG Actor Critic Model.</w:t>
        </w:r>
      </w:hyperlink>
      <w:r>
        <w:t xml:space="preserve"> This algorithm combines both Q-learning and Policy gradients. </w:t>
      </w:r>
      <w:r w:rsidRPr="0054081B">
        <w:t>DDPG is used in a continuous action setting and is an improvement over the vanilla actor-critic.</w:t>
      </w:r>
    </w:p>
    <w:p w14:paraId="681B48AA" w14:textId="07401441" w:rsidR="0054081B" w:rsidRDefault="0054081B" w:rsidP="0054081B">
      <w:r>
        <w:t>In order to explain this algorithm, first, it needs to know that there are two ways for estimating expected returns. First is the Monte Carlo estimate, which roles out an episode in calculating the total discounter reward from the rewards sequence. In Dynamic Programming, the Markov Decision Process (MDP) is solved by using value iteration and policy iteration. Both techniques require transition and reward probabilities to find the optimal policy. When the transition and reward probabilities are unknown, we use the Monte Carlo method to solve MDP. The Monte Carlo method requires only sample sequences of states, actions, and rewards. Monte Carlo methods are applied only to the episodic tasks.</w:t>
      </w:r>
    </w:p>
    <w:p w14:paraId="79BFA21B" w14:textId="344D11A0" w:rsidR="0054081B" w:rsidRDefault="0054081B" w:rsidP="0054081B">
      <w:r>
        <w:t>We can approach the Monte — Carlo estimate by considering that the Agent play in episode A. We start in state S</w:t>
      </w:r>
      <w:r>
        <w:rPr>
          <w:vertAlign w:val="subscript"/>
        </w:rPr>
        <w:t>t</w:t>
      </w:r>
      <w:r>
        <w:t xml:space="preserve"> and take action </w:t>
      </w:r>
      <w:proofErr w:type="gramStart"/>
      <w:r>
        <w:t>A</w:t>
      </w:r>
      <w:r>
        <w:rPr>
          <w:vertAlign w:val="subscript"/>
        </w:rPr>
        <w:t>t</w:t>
      </w:r>
      <w:proofErr w:type="gramEnd"/>
      <w:r>
        <w:t>. Based on the process the agent transits to state S</w:t>
      </w:r>
      <w:r>
        <w:rPr>
          <w:vertAlign w:val="subscript"/>
        </w:rPr>
        <w:t>t+1</w:t>
      </w:r>
      <w:r>
        <w:t>. From environment, the agent receives the reward R</w:t>
      </w:r>
      <w:r>
        <w:rPr>
          <w:vertAlign w:val="subscript"/>
        </w:rPr>
        <w:t>t+1</w:t>
      </w:r>
      <w:r>
        <w:t>. This process can be continued until the agent reaches the end of the episode. The agent can take part also in other episodes like B, C, and D. Some of those episodes will have trajectories that go through the same states, which influences that the value function is computed as an average of estimates. Estimates for a state can vary across episodes so the Monte Carlo estimates will have high variance.</w:t>
      </w:r>
    </w:p>
    <w:p w14:paraId="47BAEBC8" w14:textId="1AAD1E79" w:rsidR="0054081B" w:rsidRDefault="0054081B" w:rsidP="0054081B">
      <w:r>
        <w:t>Also, we can apply the Temporal Difference estimate. TD approximates the current estimate based on the previously learned estimate, which is also called bootstrapping. TD error are the difference between the actual reward and the expected reward multiplied by the learning raw. TD estimates are low variance because you’re only compounding a single time step of randomness instead of a full rollout like in Monte Carlo estimate. However, due to applying bootstrapping (dynamic programming) the next state is only estimated. Therefore, estimated values introduce bias into our calculations. The agent will learn faster, but converging problems can occur.</w:t>
      </w:r>
    </w:p>
    <w:p w14:paraId="68F428CD" w14:textId="4FCEA8E7" w:rsidR="0054081B" w:rsidRDefault="0054081B" w:rsidP="0054081B">
      <w:r>
        <w:t xml:space="preserve">Deriving the Actor-Critic concept requires considering first the policy-based approach (AGENT). As we discussed before, the agent playing the game increases the probability of actions that lead to a </w:t>
      </w:r>
      <w:r>
        <w:lastRenderedPageBreak/>
        <w:t>win and decrease the probability of actions that lead to losses. However, such process is cumbersome due to a lot of data to approach the optimal policy.</w:t>
      </w:r>
    </w:p>
    <w:p w14:paraId="79CE35CF" w14:textId="02EBA19D" w:rsidR="0054081B" w:rsidRDefault="0054081B" w:rsidP="0054081B">
      <w:r>
        <w:t>It can evaluate the value-based approach (CRITIC), where the guesses are performed on-the-fly throughout the episode. In the beginning, our guesses will be misaligned. But over time, when we capture more experience, we will be able to make solid guesses.</w:t>
      </w:r>
    </w:p>
    <w:p w14:paraId="76F33145" w14:textId="62FB705E" w:rsidR="0054081B" w:rsidRDefault="0054081B" w:rsidP="0054081B">
      <w:r>
        <w:t>Based on this short analysis, we can summarize that the agent using a policy-based approach is learning to act (agent learns by interacting with the environment and adjusts the probabilities of good and bad actions, while in a value-based approach, the agent is learning to estimate states and actions.). In parallel, we use a Critic, which is to be able to evaluate the quality of actions more quickly (proper action or not) and speed up learning. Actor-critic method is more stable than value-based agents.</w:t>
      </w:r>
    </w:p>
    <w:p w14:paraId="6AB613A2" w14:textId="7A4B681D" w:rsidR="0054081B" w:rsidRDefault="0054081B" w:rsidP="0054081B">
      <w:r>
        <w:t xml:space="preserve">As a result of merge Actor-Critic, it utilizes two separate neural networks. The role of the Actor-network is to determine the best actions (from probability distribution) in the state by tuning the parameter θ (weights). On the other hand, the Critic by computing the temporal difference error TD (estimating expected returns), evaluates the action generated by the Actor. The DDPG algorithm presented in the original paper is as follows: </w:t>
      </w:r>
    </w:p>
    <w:p w14:paraId="140B5E1D" w14:textId="77777777" w:rsidR="0054081B" w:rsidRDefault="0054081B" w:rsidP="0054081B">
      <w:pPr>
        <w:keepNext/>
        <w:jc w:val="center"/>
      </w:pPr>
      <w:r>
        <w:rPr>
          <w:noProof/>
          <w:lang w:val="es-ES" w:eastAsia="es-ES"/>
        </w:rPr>
        <w:drawing>
          <wp:inline distT="0" distB="0" distL="0" distR="0" wp14:anchorId="7493349F" wp14:editId="19631A11">
            <wp:extent cx="4817232" cy="3489982"/>
            <wp:effectExtent l="0" t="0" r="2540" b="0"/>
            <wp:docPr id="2" name="Picture 2" descr="Deep Deterministic Policy Gradient (D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 Deterministic Policy Gradient (DD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1834" cy="3493316"/>
                    </a:xfrm>
                    <a:prstGeom prst="rect">
                      <a:avLst/>
                    </a:prstGeom>
                    <a:noFill/>
                    <a:ln>
                      <a:noFill/>
                    </a:ln>
                  </pic:spPr>
                </pic:pic>
              </a:graphicData>
            </a:graphic>
          </wp:inline>
        </w:drawing>
      </w:r>
    </w:p>
    <w:p w14:paraId="39E60FE1" w14:textId="2D3DF50A" w:rsidR="0054081B" w:rsidRDefault="0054081B" w:rsidP="0054081B">
      <w:pPr>
        <w:pStyle w:val="Epgrafe"/>
        <w:jc w:val="center"/>
      </w:pPr>
      <w:r>
        <w:t xml:space="preserve">Figure </w:t>
      </w:r>
      <w:r w:rsidR="00A614D3">
        <w:fldChar w:fldCharType="begin"/>
      </w:r>
      <w:r w:rsidR="00A614D3">
        <w:instrText xml:space="preserve"> SEQ Figure \* ARABIC </w:instrText>
      </w:r>
      <w:r w:rsidR="00A614D3">
        <w:fldChar w:fldCharType="separate"/>
      </w:r>
      <w:r w:rsidR="00A614D3">
        <w:rPr>
          <w:noProof/>
        </w:rPr>
        <w:t>1</w:t>
      </w:r>
      <w:r w:rsidR="00A614D3">
        <w:rPr>
          <w:noProof/>
        </w:rPr>
        <w:fldChar w:fldCharType="end"/>
      </w:r>
      <w:r>
        <w:t>. DDPG algorithm.</w:t>
      </w:r>
    </w:p>
    <w:p w14:paraId="11E86325" w14:textId="38F1BF23" w:rsidR="0054081B" w:rsidRDefault="0054081B" w:rsidP="0054081B"/>
    <w:p w14:paraId="0FACC84A" w14:textId="728C7C3F" w:rsidR="0054081B" w:rsidRDefault="0054081B" w:rsidP="0054081B"/>
    <w:p w14:paraId="470D9A59" w14:textId="77777777" w:rsidR="00225500" w:rsidRDefault="00225500">
      <w:pPr>
        <w:rPr>
          <w:rFonts w:asciiTheme="majorHAnsi" w:eastAsiaTheme="majorEastAsia" w:hAnsiTheme="majorHAnsi" w:cstheme="majorBidi"/>
          <w:color w:val="2F5496" w:themeColor="accent1" w:themeShade="BF"/>
          <w:sz w:val="26"/>
          <w:szCs w:val="26"/>
        </w:rPr>
      </w:pPr>
      <w:r>
        <w:br w:type="page"/>
      </w:r>
    </w:p>
    <w:p w14:paraId="12877407" w14:textId="32D8ED1F" w:rsidR="0054081B" w:rsidRDefault="0054081B" w:rsidP="0054081B">
      <w:pPr>
        <w:pStyle w:val="Ttulo2"/>
      </w:pPr>
      <w:r>
        <w:lastRenderedPageBreak/>
        <w:t>Hyperparameters election</w:t>
      </w:r>
    </w:p>
    <w:p w14:paraId="0A53CE0C" w14:textId="42C55077" w:rsidR="0054081B" w:rsidRDefault="0054081B" w:rsidP="0054081B">
      <w:r w:rsidRPr="0054081B">
        <w:t xml:space="preserve">A large amount of testing has been done with both environments (one agent and 20 agents) to determine the appropriate number of hyper-parameters. This search for </w:t>
      </w:r>
      <w:proofErr w:type="spellStart"/>
      <w:r w:rsidRPr="0054081B">
        <w:t>hyperaparameters</w:t>
      </w:r>
      <w:proofErr w:type="spellEnd"/>
      <w:r w:rsidRPr="0054081B">
        <w:t xml:space="preserve"> has been done using a grid-search algorithm, which evaluates all possible combinations. This hyperparameter search can be improved by using some hyperparameter tuner (e.g., </w:t>
      </w:r>
      <w:hyperlink r:id="rId9" w:history="1">
        <w:proofErr w:type="spellStart"/>
        <w:r w:rsidRPr="0054081B">
          <w:rPr>
            <w:rStyle w:val="Hipervnculo"/>
          </w:rPr>
          <w:t>Katib</w:t>
        </w:r>
        <w:proofErr w:type="spellEnd"/>
      </w:hyperlink>
      <w:r w:rsidRPr="0054081B">
        <w:t xml:space="preserve">, </w:t>
      </w:r>
      <w:hyperlink r:id="rId10" w:history="1">
        <w:r w:rsidRPr="0054081B">
          <w:rPr>
            <w:rStyle w:val="Hipervnculo"/>
          </w:rPr>
          <w:t>Keras tuner</w:t>
        </w:r>
      </w:hyperlink>
      <w:r w:rsidRPr="0054081B">
        <w:t>, ....).</w:t>
      </w:r>
      <w:r>
        <w:t xml:space="preserve"> The hyperparameters combination that provides the best results are as follows: </w:t>
      </w:r>
    </w:p>
    <w:p w14:paraId="5E88950F" w14:textId="46048579" w:rsidR="007734F8" w:rsidRDefault="007734F8" w:rsidP="007734F8">
      <w:pPr>
        <w:pStyle w:val="Epgrafe"/>
        <w:keepNext/>
      </w:pPr>
      <w:r>
        <w:t xml:space="preserve">Table </w:t>
      </w:r>
      <w:r w:rsidR="00A614D3">
        <w:fldChar w:fldCharType="begin"/>
      </w:r>
      <w:r w:rsidR="00A614D3">
        <w:instrText xml:space="preserve"> SEQ Table \* ARABIC </w:instrText>
      </w:r>
      <w:r w:rsidR="00A614D3">
        <w:fldChar w:fldCharType="separate"/>
      </w:r>
      <w:r w:rsidR="00A614D3">
        <w:rPr>
          <w:noProof/>
        </w:rPr>
        <w:t>1</w:t>
      </w:r>
      <w:r w:rsidR="00A614D3">
        <w:rPr>
          <w:noProof/>
        </w:rPr>
        <w:fldChar w:fldCharType="end"/>
      </w:r>
      <w:r>
        <w:t xml:space="preserve">. </w:t>
      </w:r>
      <w:proofErr w:type="spellStart"/>
      <w:r>
        <w:t>Choosen</w:t>
      </w:r>
      <w:proofErr w:type="spellEnd"/>
      <w:r>
        <w:t xml:space="preserve"> </w:t>
      </w:r>
      <w:proofErr w:type="spellStart"/>
      <w:r>
        <w:t>Hyperparameters</w:t>
      </w:r>
      <w:proofErr w:type="spellEnd"/>
    </w:p>
    <w:tbl>
      <w:tblPr>
        <w:tblStyle w:val="ListTable1LightAccent5"/>
        <w:tblW w:w="0" w:type="auto"/>
        <w:tblLook w:val="04A0" w:firstRow="1" w:lastRow="0" w:firstColumn="1" w:lastColumn="0" w:noHBand="0" w:noVBand="1"/>
      </w:tblPr>
      <w:tblGrid>
        <w:gridCol w:w="4417"/>
        <w:gridCol w:w="4417"/>
      </w:tblGrid>
      <w:tr w:rsidR="007734F8" w14:paraId="2DD2E21E" w14:textId="77777777" w:rsidTr="00773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2C5E18E5" w14:textId="0A517677" w:rsidR="007734F8" w:rsidRDefault="007734F8" w:rsidP="007734F8">
            <w:r>
              <w:rPr>
                <w:shd w:val="clear" w:color="auto" w:fill="FFFFFF"/>
              </w:rPr>
              <w:t>Replay Buffer Size</w:t>
            </w:r>
          </w:p>
        </w:tc>
        <w:tc>
          <w:tcPr>
            <w:tcW w:w="4417" w:type="dxa"/>
          </w:tcPr>
          <w:p w14:paraId="30EDCCB4" w14:textId="707770C7" w:rsidR="007734F8" w:rsidRPr="007734F8" w:rsidRDefault="007734F8" w:rsidP="007734F8">
            <w:pPr>
              <w:cnfStyle w:val="100000000000" w:firstRow="1" w:lastRow="0" w:firstColumn="0" w:lastColumn="0" w:oddVBand="0" w:evenVBand="0" w:oddHBand="0" w:evenHBand="0" w:firstRowFirstColumn="0" w:firstRowLastColumn="0" w:lastRowFirstColumn="0" w:lastRowLastColumn="0"/>
              <w:rPr>
                <w:b w:val="0"/>
                <w:bCs w:val="0"/>
              </w:rPr>
            </w:pPr>
            <w:r w:rsidRPr="007734F8">
              <w:rPr>
                <w:b w:val="0"/>
                <w:bCs w:val="0"/>
              </w:rPr>
              <w:t>1e6</w:t>
            </w:r>
          </w:p>
        </w:tc>
      </w:tr>
      <w:tr w:rsidR="007734F8" w14:paraId="36A82C45"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0E3972BE" w14:textId="139ECD6D" w:rsidR="007734F8" w:rsidRDefault="007734F8" w:rsidP="007734F8">
            <w:r>
              <w:rPr>
                <w:shd w:val="clear" w:color="auto" w:fill="F6F8FA"/>
              </w:rPr>
              <w:t>Minibatch Size</w:t>
            </w:r>
          </w:p>
        </w:tc>
        <w:tc>
          <w:tcPr>
            <w:tcW w:w="4417" w:type="dxa"/>
          </w:tcPr>
          <w:p w14:paraId="4CF38E55" w14:textId="4564461B" w:rsidR="007734F8" w:rsidRDefault="007734F8" w:rsidP="007734F8">
            <w:pPr>
              <w:cnfStyle w:val="000000100000" w:firstRow="0" w:lastRow="0" w:firstColumn="0" w:lastColumn="0" w:oddVBand="0" w:evenVBand="0" w:oddHBand="1" w:evenHBand="0" w:firstRowFirstColumn="0" w:firstRowLastColumn="0" w:lastRowFirstColumn="0" w:lastRowLastColumn="0"/>
            </w:pPr>
            <w:r>
              <w:t>128</w:t>
            </w:r>
          </w:p>
        </w:tc>
      </w:tr>
      <w:tr w:rsidR="007734F8" w14:paraId="3243FA0E"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CB7214A" w14:textId="4F93C6A7" w:rsidR="007734F8" w:rsidRDefault="007734F8" w:rsidP="007734F8">
            <w:r>
              <w:rPr>
                <w:shd w:val="clear" w:color="auto" w:fill="FFFFFF"/>
              </w:rPr>
              <w:t>Discount Rate</w:t>
            </w:r>
          </w:p>
        </w:tc>
        <w:tc>
          <w:tcPr>
            <w:tcW w:w="4417" w:type="dxa"/>
          </w:tcPr>
          <w:p w14:paraId="48850600" w14:textId="14899117" w:rsidR="007734F8" w:rsidRDefault="007734F8" w:rsidP="007734F8">
            <w:pPr>
              <w:cnfStyle w:val="000000000000" w:firstRow="0" w:lastRow="0" w:firstColumn="0" w:lastColumn="0" w:oddVBand="0" w:evenVBand="0" w:oddHBand="0" w:evenHBand="0" w:firstRowFirstColumn="0" w:firstRowLastColumn="0" w:lastRowFirstColumn="0" w:lastRowLastColumn="0"/>
            </w:pPr>
            <w:r>
              <w:t>0.99</w:t>
            </w:r>
          </w:p>
        </w:tc>
      </w:tr>
      <w:tr w:rsidR="007734F8" w14:paraId="19C4D8ED"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5765E919" w14:textId="50CF07CF" w:rsidR="007734F8" w:rsidRDefault="007734F8" w:rsidP="007734F8">
            <w:r>
              <w:rPr>
                <w:shd w:val="clear" w:color="auto" w:fill="F6F8FA"/>
              </w:rPr>
              <w:t>TAU</w:t>
            </w:r>
          </w:p>
        </w:tc>
        <w:tc>
          <w:tcPr>
            <w:tcW w:w="4417" w:type="dxa"/>
          </w:tcPr>
          <w:p w14:paraId="7BAC3D9E" w14:textId="7748E48E" w:rsidR="007734F8" w:rsidRDefault="007734F8" w:rsidP="007734F8">
            <w:pPr>
              <w:cnfStyle w:val="000000100000" w:firstRow="0" w:lastRow="0" w:firstColumn="0" w:lastColumn="0" w:oddVBand="0" w:evenVBand="0" w:oddHBand="1" w:evenHBand="0" w:firstRowFirstColumn="0" w:firstRowLastColumn="0" w:lastRowFirstColumn="0" w:lastRowLastColumn="0"/>
            </w:pPr>
            <w:r>
              <w:t>1e-3</w:t>
            </w:r>
          </w:p>
        </w:tc>
      </w:tr>
      <w:tr w:rsidR="007734F8" w14:paraId="0E7F826A"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7A6646AC" w14:textId="547FD227" w:rsidR="007734F8" w:rsidRDefault="007734F8" w:rsidP="007734F8">
            <w:r>
              <w:rPr>
                <w:shd w:val="clear" w:color="auto" w:fill="FFFFFF"/>
              </w:rPr>
              <w:t>Actor Learning Rate</w:t>
            </w:r>
          </w:p>
        </w:tc>
        <w:tc>
          <w:tcPr>
            <w:tcW w:w="4417" w:type="dxa"/>
          </w:tcPr>
          <w:p w14:paraId="40B22D45" w14:textId="10BCA9BD" w:rsidR="007734F8" w:rsidRDefault="00B11E59" w:rsidP="007734F8">
            <w:pPr>
              <w:cnfStyle w:val="000000000000" w:firstRow="0" w:lastRow="0" w:firstColumn="0" w:lastColumn="0" w:oddVBand="0" w:evenVBand="0" w:oddHBand="0" w:evenHBand="0" w:firstRowFirstColumn="0" w:firstRowLastColumn="0" w:lastRowFirstColumn="0" w:lastRowLastColumn="0"/>
            </w:pPr>
            <w:r>
              <w:t>0.0001</w:t>
            </w:r>
          </w:p>
        </w:tc>
      </w:tr>
      <w:tr w:rsidR="007734F8" w14:paraId="4E72DE25"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02D0D8DC" w14:textId="75E95480" w:rsidR="007734F8" w:rsidRDefault="007734F8" w:rsidP="007734F8">
            <w:r>
              <w:rPr>
                <w:shd w:val="clear" w:color="auto" w:fill="F6F8FA"/>
              </w:rPr>
              <w:t>Critic Learning Rate</w:t>
            </w:r>
          </w:p>
        </w:tc>
        <w:tc>
          <w:tcPr>
            <w:tcW w:w="4417" w:type="dxa"/>
          </w:tcPr>
          <w:p w14:paraId="211C1C35" w14:textId="55C7AB0F" w:rsidR="007734F8" w:rsidRDefault="00B11E59" w:rsidP="007734F8">
            <w:pPr>
              <w:cnfStyle w:val="000000100000" w:firstRow="0" w:lastRow="0" w:firstColumn="0" w:lastColumn="0" w:oddVBand="0" w:evenVBand="0" w:oddHBand="1" w:evenHBand="0" w:firstRowFirstColumn="0" w:firstRowLastColumn="0" w:lastRowFirstColumn="0" w:lastRowLastColumn="0"/>
            </w:pPr>
            <w:r>
              <w:t>0.0001</w:t>
            </w:r>
          </w:p>
        </w:tc>
      </w:tr>
      <w:tr w:rsidR="007734F8" w14:paraId="3B6D94BC"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C6B77FB" w14:textId="40B2A277" w:rsidR="007734F8" w:rsidRDefault="007734F8" w:rsidP="007734F8">
            <w:r>
              <w:rPr>
                <w:shd w:val="clear" w:color="auto" w:fill="FFFFFF"/>
              </w:rPr>
              <w:t>Neurons Actor-Network Layer 1</w:t>
            </w:r>
          </w:p>
        </w:tc>
        <w:tc>
          <w:tcPr>
            <w:tcW w:w="4417" w:type="dxa"/>
          </w:tcPr>
          <w:p w14:paraId="71E6B9AA" w14:textId="3D3FCA6E" w:rsidR="007734F8" w:rsidRDefault="007734F8" w:rsidP="007734F8">
            <w:pPr>
              <w:cnfStyle w:val="000000000000" w:firstRow="0" w:lastRow="0" w:firstColumn="0" w:lastColumn="0" w:oddVBand="0" w:evenVBand="0" w:oddHBand="0" w:evenHBand="0" w:firstRowFirstColumn="0" w:firstRowLastColumn="0" w:lastRowFirstColumn="0" w:lastRowLastColumn="0"/>
            </w:pPr>
            <w:r>
              <w:t>1</w:t>
            </w:r>
            <w:r w:rsidR="005C2963">
              <w:t>2</w:t>
            </w:r>
            <w:r>
              <w:t>8</w:t>
            </w:r>
          </w:p>
        </w:tc>
      </w:tr>
      <w:tr w:rsidR="007734F8" w14:paraId="49A9298B"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7C024276" w14:textId="0549AC3F" w:rsidR="007734F8" w:rsidRDefault="007734F8" w:rsidP="007734F8">
            <w:pPr>
              <w:rPr>
                <w:shd w:val="clear" w:color="auto" w:fill="FFFFFF"/>
              </w:rPr>
            </w:pPr>
            <w:r>
              <w:rPr>
                <w:shd w:val="clear" w:color="auto" w:fill="FFFFFF"/>
              </w:rPr>
              <w:t>Neurons Actor-Network Layer 2</w:t>
            </w:r>
          </w:p>
        </w:tc>
        <w:tc>
          <w:tcPr>
            <w:tcW w:w="4417" w:type="dxa"/>
          </w:tcPr>
          <w:p w14:paraId="7DBCA8EB" w14:textId="54504C47" w:rsidR="007734F8" w:rsidRDefault="005C2963" w:rsidP="007734F8">
            <w:pPr>
              <w:cnfStyle w:val="000000100000" w:firstRow="0" w:lastRow="0" w:firstColumn="0" w:lastColumn="0" w:oddVBand="0" w:evenVBand="0" w:oddHBand="1" w:evenHBand="0" w:firstRowFirstColumn="0" w:firstRowLastColumn="0" w:lastRowFirstColumn="0" w:lastRowLastColumn="0"/>
            </w:pPr>
            <w:r>
              <w:t>64</w:t>
            </w:r>
          </w:p>
        </w:tc>
      </w:tr>
      <w:tr w:rsidR="007734F8" w14:paraId="43D5C51F"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EF19FBF" w14:textId="76A02942" w:rsidR="007734F8" w:rsidRDefault="007734F8" w:rsidP="007734F8">
            <w:pPr>
              <w:rPr>
                <w:shd w:val="clear" w:color="auto" w:fill="FFFFFF"/>
              </w:rPr>
            </w:pPr>
            <w:r>
              <w:rPr>
                <w:shd w:val="clear" w:color="auto" w:fill="FFFFFF"/>
              </w:rPr>
              <w:t>Neurons Critic-Network Layer 1</w:t>
            </w:r>
          </w:p>
        </w:tc>
        <w:tc>
          <w:tcPr>
            <w:tcW w:w="4417" w:type="dxa"/>
          </w:tcPr>
          <w:p w14:paraId="468A546D" w14:textId="01B1BB96" w:rsidR="007734F8" w:rsidRDefault="007734F8" w:rsidP="007734F8">
            <w:pPr>
              <w:cnfStyle w:val="000000000000" w:firstRow="0" w:lastRow="0" w:firstColumn="0" w:lastColumn="0" w:oddVBand="0" w:evenVBand="0" w:oddHBand="0" w:evenHBand="0" w:firstRowFirstColumn="0" w:firstRowLastColumn="0" w:lastRowFirstColumn="0" w:lastRowLastColumn="0"/>
            </w:pPr>
            <w:r>
              <w:t>1</w:t>
            </w:r>
            <w:r w:rsidR="005C2963">
              <w:t>28</w:t>
            </w:r>
          </w:p>
        </w:tc>
      </w:tr>
      <w:tr w:rsidR="007734F8" w14:paraId="2CA56B81"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4D332CB7" w14:textId="7FFC4C63" w:rsidR="007734F8" w:rsidRDefault="007734F8" w:rsidP="007734F8">
            <w:pPr>
              <w:rPr>
                <w:shd w:val="clear" w:color="auto" w:fill="FFFFFF"/>
              </w:rPr>
            </w:pPr>
            <w:r>
              <w:rPr>
                <w:shd w:val="clear" w:color="auto" w:fill="FFFFFF"/>
              </w:rPr>
              <w:t>Neurons Critic-Network Layer 1</w:t>
            </w:r>
          </w:p>
        </w:tc>
        <w:tc>
          <w:tcPr>
            <w:tcW w:w="4417" w:type="dxa"/>
          </w:tcPr>
          <w:p w14:paraId="3F474817" w14:textId="7EE67959" w:rsidR="007734F8" w:rsidRDefault="005C2963" w:rsidP="007734F8">
            <w:pPr>
              <w:cnfStyle w:val="000000100000" w:firstRow="0" w:lastRow="0" w:firstColumn="0" w:lastColumn="0" w:oddVBand="0" w:evenVBand="0" w:oddHBand="1" w:evenHBand="0" w:firstRowFirstColumn="0" w:firstRowLastColumn="0" w:lastRowFirstColumn="0" w:lastRowLastColumn="0"/>
            </w:pPr>
            <w:r>
              <w:t>64</w:t>
            </w:r>
          </w:p>
        </w:tc>
      </w:tr>
    </w:tbl>
    <w:p w14:paraId="26ACBEC6" w14:textId="57FC519E" w:rsidR="0054081B" w:rsidRDefault="0054081B" w:rsidP="0054081B"/>
    <w:p w14:paraId="05D40301" w14:textId="6ACA4AA2" w:rsidR="002A2B97" w:rsidRDefault="002A2B97" w:rsidP="002A2B97">
      <w:pPr>
        <w:pStyle w:val="Ttulo3"/>
      </w:pPr>
      <w:r>
        <w:t>Results</w:t>
      </w:r>
    </w:p>
    <w:p w14:paraId="1F35341F" w14:textId="77777777" w:rsidR="00B11E59" w:rsidRDefault="00B11E59" w:rsidP="002A2B97">
      <w:pPr>
        <w:pStyle w:val="Ttulo4"/>
        <w:rPr>
          <w:rFonts w:asciiTheme="minorHAnsi" w:eastAsiaTheme="minorHAnsi" w:hAnsiTheme="minorHAnsi" w:cstheme="minorBidi"/>
          <w:i w:val="0"/>
          <w:iCs w:val="0"/>
          <w:color w:val="auto"/>
        </w:rPr>
      </w:pPr>
      <w:r w:rsidRPr="00B11E59">
        <w:rPr>
          <w:rFonts w:asciiTheme="minorHAnsi" w:eastAsiaTheme="minorHAnsi" w:hAnsiTheme="minorHAnsi" w:cstheme="minorBidi"/>
          <w:i w:val="0"/>
          <w:iCs w:val="0"/>
          <w:color w:val="auto"/>
        </w:rPr>
        <w:t xml:space="preserve">Two tests have been carried out to analyse how far the model could go. The first one (Approach 1) has been carried out to solve the objectives proposed by the exercise: To reach 0.5 of reward in 100 consecutive episodes. The second proposed approach is for the implementation to achieve 2 target scores on average over the previous 100 episodes. It has been proven that once the initial target score of 0.5 is reached, the agent quickly stabilizes the learning process, which makes it reach 2 target scores on average very quickly. </w:t>
      </w:r>
    </w:p>
    <w:p w14:paraId="746D8702" w14:textId="77777777" w:rsidR="00B11E59" w:rsidRDefault="00B11E59">
      <w:pPr>
        <w:rPr>
          <w:rFonts w:asciiTheme="majorHAnsi" w:eastAsiaTheme="majorEastAsia" w:hAnsiTheme="majorHAnsi" w:cstheme="majorBidi"/>
          <w:i/>
          <w:iCs/>
          <w:color w:val="2F5496" w:themeColor="accent1" w:themeShade="BF"/>
        </w:rPr>
      </w:pPr>
      <w:r>
        <w:br w:type="page"/>
      </w:r>
    </w:p>
    <w:p w14:paraId="5BC2B5D7" w14:textId="0E8DE3EC" w:rsidR="002A2B97" w:rsidRDefault="005C2963" w:rsidP="002A2B97">
      <w:pPr>
        <w:pStyle w:val="Ttulo4"/>
      </w:pPr>
      <w:r>
        <w:lastRenderedPageBreak/>
        <w:t>Approach 1 (0.5 of target reward)</w:t>
      </w:r>
    </w:p>
    <w:p w14:paraId="28E1535C" w14:textId="77777777" w:rsidR="00B11E59" w:rsidRDefault="00B11E59" w:rsidP="002A2B97">
      <w:pPr>
        <w:pStyle w:val="Ttulo4"/>
        <w:rPr>
          <w:rFonts w:asciiTheme="minorHAnsi" w:eastAsiaTheme="minorHAnsi" w:hAnsiTheme="minorHAnsi" w:cstheme="minorBidi"/>
          <w:i w:val="0"/>
          <w:iCs w:val="0"/>
          <w:color w:val="auto"/>
        </w:rPr>
      </w:pPr>
      <w:r w:rsidRPr="00B11E59">
        <w:rPr>
          <w:rFonts w:asciiTheme="minorHAnsi" w:eastAsiaTheme="minorHAnsi" w:hAnsiTheme="minorHAnsi" w:cstheme="minorBidi"/>
          <w:i w:val="0"/>
          <w:iCs w:val="0"/>
          <w:color w:val="auto"/>
        </w:rPr>
        <w:t xml:space="preserve">The environment is solved in 2271 episodes. This number may seem high, but </w:t>
      </w:r>
      <w:proofErr w:type="spellStart"/>
      <w:r w:rsidRPr="00B11E59">
        <w:rPr>
          <w:rFonts w:asciiTheme="minorHAnsi" w:eastAsiaTheme="minorHAnsi" w:hAnsiTheme="minorHAnsi" w:cstheme="minorBidi"/>
          <w:i w:val="0"/>
          <w:iCs w:val="0"/>
          <w:color w:val="auto"/>
        </w:rPr>
        <w:t>analyzing</w:t>
      </w:r>
      <w:proofErr w:type="spellEnd"/>
      <w:r w:rsidRPr="00B11E59">
        <w:rPr>
          <w:rFonts w:asciiTheme="minorHAnsi" w:eastAsiaTheme="minorHAnsi" w:hAnsiTheme="minorHAnsi" w:cstheme="minorBidi"/>
          <w:i w:val="0"/>
          <w:iCs w:val="0"/>
          <w:color w:val="auto"/>
        </w:rPr>
        <w:t xml:space="preserve"> the curves in which the learning of the model can be appreciated, it can be seen how almost from the first episodes the model manages to learn. It has been observed that in the episodes where there is no reward, the agent is not able to start the game, failing to serve, so the reward quickly drops for these scenarios. The models has been saved with {0.5} </w:t>
      </w:r>
      <w:proofErr w:type="spellStart"/>
      <w:r w:rsidRPr="00B11E59">
        <w:rPr>
          <w:rFonts w:asciiTheme="minorHAnsi" w:eastAsiaTheme="minorHAnsi" w:hAnsiTheme="minorHAnsi" w:cstheme="minorBidi"/>
          <w:i w:val="0"/>
          <w:iCs w:val="0"/>
          <w:color w:val="auto"/>
        </w:rPr>
        <w:t>sufix</w:t>
      </w:r>
      <w:proofErr w:type="spellEnd"/>
      <w:r w:rsidRPr="00B11E59">
        <w:rPr>
          <w:rFonts w:asciiTheme="minorHAnsi" w:eastAsiaTheme="minorHAnsi" w:hAnsiTheme="minorHAnsi" w:cstheme="minorBidi"/>
          <w:i w:val="0"/>
          <w:iCs w:val="0"/>
          <w:color w:val="auto"/>
        </w:rPr>
        <w:t xml:space="preserve">. </w:t>
      </w:r>
    </w:p>
    <w:p w14:paraId="2822268F" w14:textId="77777777" w:rsidR="00B11E59" w:rsidRDefault="00B11E59" w:rsidP="00B11E59">
      <w:pPr>
        <w:pStyle w:val="Ttulo4"/>
        <w:jc w:val="center"/>
      </w:pPr>
      <w:r>
        <w:rPr>
          <w:rFonts w:asciiTheme="minorHAnsi" w:eastAsiaTheme="minorHAnsi" w:hAnsiTheme="minorHAnsi" w:cstheme="minorBidi"/>
          <w:i w:val="0"/>
          <w:iCs w:val="0"/>
          <w:noProof/>
          <w:color w:val="auto"/>
          <w:lang w:val="es-ES" w:eastAsia="es-ES"/>
        </w:rPr>
        <w:drawing>
          <wp:inline distT="0" distB="0" distL="0" distR="0" wp14:anchorId="71AE7948" wp14:editId="25423A37">
            <wp:extent cx="4132046" cy="3436620"/>
            <wp:effectExtent l="0" t="0" r="1905" b="0"/>
            <wp:docPr id="5" name="Imagen 5" descr="C:\Users\Dorvaz\Downloads\Tennis-DDPG-Multi-Agent-Unity-Env\results\scores_final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rvaz\Downloads\Tennis-DDPG-Multi-Agent-Unity-Env\results\scores_final_0.5.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7601" t="9935" r="9338" b="7166"/>
                    <a:stretch/>
                  </pic:blipFill>
                  <pic:spPr bwMode="auto">
                    <a:xfrm>
                      <a:off x="0" y="0"/>
                      <a:ext cx="4133168" cy="3437553"/>
                    </a:xfrm>
                    <a:prstGeom prst="rect">
                      <a:avLst/>
                    </a:prstGeom>
                    <a:noFill/>
                    <a:ln>
                      <a:noFill/>
                    </a:ln>
                    <a:extLst>
                      <a:ext uri="{53640926-AAD7-44D8-BBD7-CCE9431645EC}">
                        <a14:shadowObscured xmlns:a14="http://schemas.microsoft.com/office/drawing/2010/main"/>
                      </a:ext>
                    </a:extLst>
                  </pic:spPr>
                </pic:pic>
              </a:graphicData>
            </a:graphic>
          </wp:inline>
        </w:drawing>
      </w:r>
    </w:p>
    <w:p w14:paraId="61B328E6" w14:textId="7C14915C" w:rsidR="00B11E59" w:rsidRDefault="00B11E59" w:rsidP="00B11E59">
      <w:pPr>
        <w:pStyle w:val="Epgrafe"/>
        <w:jc w:val="center"/>
        <w:rPr>
          <w:i w:val="0"/>
          <w:iCs w:val="0"/>
          <w:color w:val="auto"/>
        </w:rPr>
      </w:pPr>
      <w:proofErr w:type="gramStart"/>
      <w:r>
        <w:t xml:space="preserve">Figure </w:t>
      </w:r>
      <w:proofErr w:type="gramEnd"/>
      <w:r>
        <w:fldChar w:fldCharType="begin"/>
      </w:r>
      <w:r>
        <w:instrText xml:space="preserve"> SEQ Figure \* ARABIC </w:instrText>
      </w:r>
      <w:r>
        <w:fldChar w:fldCharType="separate"/>
      </w:r>
      <w:r w:rsidR="00A614D3">
        <w:rPr>
          <w:noProof/>
        </w:rPr>
        <w:t>2</w:t>
      </w:r>
      <w:r>
        <w:fldChar w:fldCharType="end"/>
      </w:r>
      <w:proofErr w:type="gramStart"/>
      <w:r>
        <w:t>.</w:t>
      </w:r>
      <w:proofErr w:type="gramEnd"/>
      <w:r>
        <w:t xml:space="preserve"> </w:t>
      </w:r>
      <w:proofErr w:type="gramStart"/>
      <w:r>
        <w:t>Scores in the approach 1.</w:t>
      </w:r>
      <w:proofErr w:type="gramEnd"/>
    </w:p>
    <w:p w14:paraId="1EBF75DF" w14:textId="6747BF2B" w:rsidR="002A2B97" w:rsidRDefault="005C2963" w:rsidP="002A2B97">
      <w:pPr>
        <w:pStyle w:val="Ttulo4"/>
      </w:pPr>
      <w:r>
        <w:lastRenderedPageBreak/>
        <w:t>Approach 2 (2.0 of target reward)</w:t>
      </w:r>
    </w:p>
    <w:p w14:paraId="04CE5765" w14:textId="77777777" w:rsidR="00B11E59" w:rsidRDefault="00B11E59" w:rsidP="00B11E59">
      <w:pPr>
        <w:keepNext/>
      </w:pPr>
      <w:proofErr w:type="gramStart"/>
      <w:r w:rsidRPr="00B11E59">
        <w:t>The next test (approach 2) as to leave the agents learning until they achieved an average score of 2 for 100 consecutive episodes.</w:t>
      </w:r>
      <w:proofErr w:type="gramEnd"/>
      <w:r w:rsidRPr="00B11E59">
        <w:t xml:space="preserve"> It has reached this result in 2517 episodes. The models has been saved with {2.0} </w:t>
      </w:r>
      <w:proofErr w:type="spellStart"/>
      <w:r w:rsidRPr="00B11E59">
        <w:t>sufix</w:t>
      </w:r>
      <w:proofErr w:type="spellEnd"/>
      <w:r w:rsidRPr="00B11E59">
        <w:t xml:space="preserve">. As explained in the previous point, once the agents manage to chain several plays in the game, they are able to learn much faster.  </w:t>
      </w:r>
    </w:p>
    <w:p w14:paraId="2DDFD13B" w14:textId="7AFB7669" w:rsidR="002A2B97" w:rsidRDefault="002A2B97" w:rsidP="00B11E59">
      <w:pPr>
        <w:keepNext/>
        <w:jc w:val="center"/>
      </w:pPr>
      <w:r>
        <w:rPr>
          <w:noProof/>
          <w:lang w:val="es-ES" w:eastAsia="es-ES"/>
        </w:rPr>
        <w:drawing>
          <wp:inline distT="0" distB="0" distL="0" distR="0" wp14:anchorId="1928D182" wp14:editId="40271ADF">
            <wp:extent cx="3979780" cy="34899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717" t="7099" r="8693" b="4938"/>
                    <a:stretch/>
                  </pic:blipFill>
                  <pic:spPr bwMode="auto">
                    <a:xfrm>
                      <a:off x="0" y="0"/>
                      <a:ext cx="3981209" cy="3491213"/>
                    </a:xfrm>
                    <a:prstGeom prst="rect">
                      <a:avLst/>
                    </a:prstGeom>
                    <a:noFill/>
                    <a:ln>
                      <a:noFill/>
                    </a:ln>
                    <a:extLst>
                      <a:ext uri="{53640926-AAD7-44D8-BBD7-CCE9431645EC}">
                        <a14:shadowObscured xmlns:a14="http://schemas.microsoft.com/office/drawing/2010/main"/>
                      </a:ext>
                    </a:extLst>
                  </pic:spPr>
                </pic:pic>
              </a:graphicData>
            </a:graphic>
          </wp:inline>
        </w:drawing>
      </w:r>
    </w:p>
    <w:p w14:paraId="15C3B461" w14:textId="02A9BE7C" w:rsidR="002A2B97" w:rsidRDefault="002A2B97" w:rsidP="002A2B97">
      <w:pPr>
        <w:pStyle w:val="Epgrafe"/>
        <w:jc w:val="center"/>
      </w:pPr>
      <w:r>
        <w:t xml:space="preserve">Figure </w:t>
      </w:r>
      <w:r w:rsidR="00A614D3">
        <w:fldChar w:fldCharType="begin"/>
      </w:r>
      <w:r w:rsidR="00A614D3">
        <w:instrText xml:space="preserve"> SEQ Figure \* ARABIC </w:instrText>
      </w:r>
      <w:r w:rsidR="00A614D3">
        <w:fldChar w:fldCharType="separate"/>
      </w:r>
      <w:r w:rsidR="00A614D3">
        <w:rPr>
          <w:noProof/>
        </w:rPr>
        <w:t>3</w:t>
      </w:r>
      <w:r w:rsidR="00A614D3">
        <w:rPr>
          <w:noProof/>
        </w:rPr>
        <w:fldChar w:fldCharType="end"/>
      </w:r>
      <w:r>
        <w:t>. Scores and average scores in the env with only 1 agent.</w:t>
      </w:r>
    </w:p>
    <w:p w14:paraId="5616EFC9" w14:textId="77777777" w:rsidR="00982A36" w:rsidRPr="00982A36" w:rsidRDefault="00982A36" w:rsidP="00982A36"/>
    <w:p w14:paraId="06C317EF" w14:textId="4B88AAD4" w:rsidR="002A2B97" w:rsidRDefault="00982A36" w:rsidP="002A2B97">
      <w:r w:rsidRPr="00982A36">
        <w:t xml:space="preserve">An example of the behaviour of the model once trained are provided in the following </w:t>
      </w:r>
      <w:r>
        <w:t xml:space="preserve">GIF. </w:t>
      </w:r>
      <w:r w:rsidRPr="00982A36">
        <w:t xml:space="preserve">In addition, a video has been uploaded to </w:t>
      </w:r>
      <w:proofErr w:type="spellStart"/>
      <w:r w:rsidRPr="00982A36">
        <w:t>youtube</w:t>
      </w:r>
      <w:proofErr w:type="spellEnd"/>
      <w:r w:rsidRPr="00982A36">
        <w:t xml:space="preserve"> to show the agent's behaviour over a longer period of time. This is the </w:t>
      </w:r>
      <w:hyperlink r:id="rId13" w:history="1">
        <w:r w:rsidRPr="00982A36">
          <w:rPr>
            <w:rStyle w:val="Hipervnculo"/>
          </w:rPr>
          <w:t>link</w:t>
        </w:r>
      </w:hyperlink>
      <w:r w:rsidRPr="00982A36">
        <w:t>.</w:t>
      </w:r>
    </w:p>
    <w:p w14:paraId="033D4323" w14:textId="501BBC95" w:rsidR="00982A36" w:rsidRDefault="00982A36" w:rsidP="002A2B97">
      <w:r>
        <w:rPr>
          <w:noProof/>
          <w:lang w:val="es-ES" w:eastAsia="es-ES"/>
        </w:rPr>
        <w:drawing>
          <wp:inline distT="0" distB="0" distL="0" distR="0" wp14:anchorId="4A3DEF7A" wp14:editId="09BB795F">
            <wp:extent cx="5613400" cy="2905180"/>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613400" cy="2905180"/>
                    </a:xfrm>
                    <a:prstGeom prst="rect">
                      <a:avLst/>
                    </a:prstGeom>
                    <a:noFill/>
                    <a:ln>
                      <a:noFill/>
                    </a:ln>
                  </pic:spPr>
                </pic:pic>
              </a:graphicData>
            </a:graphic>
          </wp:inline>
        </w:drawing>
      </w:r>
      <w:bookmarkStart w:id="0" w:name="_GoBack"/>
      <w:bookmarkEnd w:id="0"/>
    </w:p>
    <w:p w14:paraId="30C00FE7" w14:textId="7729F4DC" w:rsidR="002A2B97" w:rsidRDefault="002A2B97" w:rsidP="002A2B97">
      <w:pPr>
        <w:pStyle w:val="Ttulo3"/>
      </w:pPr>
      <w:r>
        <w:lastRenderedPageBreak/>
        <w:t>Next Steps</w:t>
      </w:r>
    </w:p>
    <w:p w14:paraId="1FA38B0B" w14:textId="5DC7943A" w:rsidR="002A2B97" w:rsidRDefault="002A2B97" w:rsidP="002A2B97">
      <w:r w:rsidRPr="002A2B97">
        <w:t>The algorithm is improvable, and it is possible to make different improvements that can improve the results and speed up the training process.</w:t>
      </w:r>
      <w:r>
        <w:t xml:space="preserve"> Some of them are: </w:t>
      </w:r>
    </w:p>
    <w:p w14:paraId="206D36C8" w14:textId="77777777" w:rsidR="002A2B97" w:rsidRDefault="002A2B97" w:rsidP="002A2B97">
      <w:pPr>
        <w:pStyle w:val="Prrafodelista"/>
        <w:numPr>
          <w:ilvl w:val="0"/>
          <w:numId w:val="2"/>
        </w:numPr>
      </w:pPr>
      <w:r>
        <w:t>Optimize the hyperparameters of the process and network by using other strategies like random search, hyperband, Bayesian optimization.</w:t>
      </w:r>
    </w:p>
    <w:p w14:paraId="4C8E6EFA" w14:textId="29E776B7" w:rsidR="002A2B97" w:rsidRDefault="002A2B97" w:rsidP="002A2B97">
      <w:pPr>
        <w:pStyle w:val="Prrafodelista"/>
        <w:numPr>
          <w:ilvl w:val="0"/>
          <w:numId w:val="2"/>
        </w:numPr>
      </w:pPr>
      <w:r>
        <w:t xml:space="preserve">Change the network architecture replacing the ANN with other architectures (LSTM, CNN, Transformers, …).  </w:t>
      </w:r>
    </w:p>
    <w:p w14:paraId="2FC2024E" w14:textId="2CA82DAC" w:rsidR="002A2B97" w:rsidRDefault="002A2B97" w:rsidP="002A2B97">
      <w:pPr>
        <w:pStyle w:val="Prrafodelista"/>
        <w:numPr>
          <w:ilvl w:val="0"/>
          <w:numId w:val="2"/>
        </w:numPr>
      </w:pPr>
      <w:r>
        <w:t xml:space="preserve">Test other </w:t>
      </w:r>
      <w:proofErr w:type="spellStart"/>
      <w:r>
        <w:t>algortithms</w:t>
      </w:r>
      <w:proofErr w:type="spellEnd"/>
      <w:r>
        <w:t xml:space="preserve"> like A3C, TD3, PPO.</w:t>
      </w:r>
    </w:p>
    <w:p w14:paraId="4AECE41E" w14:textId="2F455D62" w:rsidR="002A2B97" w:rsidRDefault="002A2B97" w:rsidP="002A2B97">
      <w:pPr>
        <w:pStyle w:val="Prrafodelista"/>
        <w:numPr>
          <w:ilvl w:val="0"/>
          <w:numId w:val="2"/>
        </w:numPr>
      </w:pPr>
      <w:r>
        <w:t>Add prioritized replay.</w:t>
      </w:r>
    </w:p>
    <w:p w14:paraId="505BFCD4" w14:textId="00942A8E" w:rsidR="002A2B97" w:rsidRDefault="002A2B97" w:rsidP="002A2B97">
      <w:pPr>
        <w:pStyle w:val="Prrafodelista"/>
        <w:numPr>
          <w:ilvl w:val="0"/>
          <w:numId w:val="2"/>
        </w:numPr>
      </w:pPr>
      <w:proofErr w:type="spellStart"/>
      <w:r>
        <w:t>Contenarise</w:t>
      </w:r>
      <w:proofErr w:type="spellEnd"/>
      <w:r>
        <w:t xml:space="preserve"> the proposed approach using Docker to improve the portability and scalability of the code. It is possible to create a docker container instead of a </w:t>
      </w:r>
      <w:proofErr w:type="spellStart"/>
      <w:r>
        <w:t>conda</w:t>
      </w:r>
      <w:proofErr w:type="spellEnd"/>
      <w:r>
        <w:t xml:space="preserve"> </w:t>
      </w:r>
      <w:proofErr w:type="spellStart"/>
      <w:r>
        <w:t>env</w:t>
      </w:r>
      <w:proofErr w:type="spellEnd"/>
      <w:r>
        <w:t xml:space="preserve"> to share the code and notebooks without manually installing any dependencies. </w:t>
      </w:r>
    </w:p>
    <w:p w14:paraId="2981AB6B" w14:textId="2AAD7894" w:rsidR="002A2B97" w:rsidRPr="002A2B97" w:rsidRDefault="002A2B97" w:rsidP="002A2B97">
      <w:pPr>
        <w:pStyle w:val="Prrafodelista"/>
        <w:numPr>
          <w:ilvl w:val="0"/>
          <w:numId w:val="2"/>
        </w:numPr>
      </w:pPr>
      <w:r>
        <w:t xml:space="preserve">Once the application is containerised, we can implement it using Kubeflow to put them into production and scale it depending on the needs of the problems. Additionally, we can train our networks using different workers in a distributed way. The amount of workers depends on the time we want to solve the problem, taking into account that while more speed trains the algorithm, more hardware is using, and hence, the cost of training the agent could increase. Using Kubeflow, we can implement </w:t>
      </w:r>
      <w:proofErr w:type="spellStart"/>
      <w:r>
        <w:t>Katib</w:t>
      </w:r>
      <w:proofErr w:type="spellEnd"/>
      <w:r>
        <w:t xml:space="preserve"> to found the best combination of hyperparameters and transform the code focusing on </w:t>
      </w:r>
      <w:proofErr w:type="spellStart"/>
      <w:r>
        <w:t>futher</w:t>
      </w:r>
      <w:proofErr w:type="spellEnd"/>
      <w:r>
        <w:t xml:space="preserve"> production applications. </w:t>
      </w:r>
    </w:p>
    <w:sectPr w:rsidR="002A2B97" w:rsidRPr="002A2B97" w:rsidSect="0054081B">
      <w:type w:val="continuous"/>
      <w:pgSz w:w="11906" w:h="16838" w:code="9"/>
      <w:pgMar w:top="1417" w:right="1531" w:bottom="1077" w:left="1531" w:header="1021" w:footer="851"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33796"/>
    <w:multiLevelType w:val="hybridMultilevel"/>
    <w:tmpl w:val="F8A226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2031FBB"/>
    <w:multiLevelType w:val="hybridMultilevel"/>
    <w:tmpl w:val="7BD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zA2MTcwNTA2MQKyDZR0lIJTi4sz8/NACoxrASokqZ8sAAAA"/>
  </w:docVars>
  <w:rsids>
    <w:rsidRoot w:val="007E3E75"/>
    <w:rsid w:val="00066D79"/>
    <w:rsid w:val="000A1744"/>
    <w:rsid w:val="00102B7D"/>
    <w:rsid w:val="00225500"/>
    <w:rsid w:val="002A2B97"/>
    <w:rsid w:val="002C0BDB"/>
    <w:rsid w:val="0032167D"/>
    <w:rsid w:val="00323C9B"/>
    <w:rsid w:val="0054081B"/>
    <w:rsid w:val="005440CA"/>
    <w:rsid w:val="005C2963"/>
    <w:rsid w:val="007734F8"/>
    <w:rsid w:val="007D170E"/>
    <w:rsid w:val="007E3E75"/>
    <w:rsid w:val="00982A36"/>
    <w:rsid w:val="00A614D3"/>
    <w:rsid w:val="00B11E59"/>
    <w:rsid w:val="00B14076"/>
    <w:rsid w:val="00C72DB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16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408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0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A2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A2B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lnea">
    <w:name w:val="line number"/>
    <w:basedOn w:val="Fuentedeprrafopredeter"/>
    <w:uiPriority w:val="99"/>
    <w:semiHidden/>
    <w:unhideWhenUsed/>
    <w:rsid w:val="007E3E75"/>
  </w:style>
  <w:style w:type="character" w:customStyle="1" w:styleId="Ttulo1Car">
    <w:name w:val="Título 1 Car"/>
    <w:basedOn w:val="Fuentedeprrafopredeter"/>
    <w:link w:val="Ttulo1"/>
    <w:uiPriority w:val="9"/>
    <w:rsid w:val="0054081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081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4081B"/>
    <w:pPr>
      <w:ind w:left="720"/>
      <w:contextualSpacing/>
    </w:pPr>
  </w:style>
  <w:style w:type="paragraph" w:styleId="NormalWeb">
    <w:name w:val="Normal (Web)"/>
    <w:basedOn w:val="Normal"/>
    <w:uiPriority w:val="99"/>
    <w:semiHidden/>
    <w:unhideWhenUsed/>
    <w:rsid w:val="0054081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pgrafe">
    <w:name w:val="caption"/>
    <w:basedOn w:val="Normal"/>
    <w:next w:val="Normal"/>
    <w:uiPriority w:val="35"/>
    <w:unhideWhenUsed/>
    <w:qFormat/>
    <w:rsid w:val="0054081B"/>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54081B"/>
    <w:rPr>
      <w:color w:val="0000FF"/>
      <w:u w:val="single"/>
    </w:rPr>
  </w:style>
  <w:style w:type="character" w:styleId="Refdecomentario">
    <w:name w:val="annotation reference"/>
    <w:basedOn w:val="Fuentedeprrafopredeter"/>
    <w:uiPriority w:val="99"/>
    <w:semiHidden/>
    <w:unhideWhenUsed/>
    <w:rsid w:val="0054081B"/>
    <w:rPr>
      <w:sz w:val="16"/>
      <w:szCs w:val="16"/>
    </w:rPr>
  </w:style>
  <w:style w:type="paragraph" w:styleId="Textocomentario">
    <w:name w:val="annotation text"/>
    <w:basedOn w:val="Normal"/>
    <w:link w:val="TextocomentarioCar"/>
    <w:uiPriority w:val="99"/>
    <w:semiHidden/>
    <w:unhideWhenUsed/>
    <w:rsid w:val="005408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4081B"/>
    <w:rPr>
      <w:sz w:val="20"/>
      <w:szCs w:val="20"/>
    </w:rPr>
  </w:style>
  <w:style w:type="paragraph" w:styleId="Asuntodelcomentario">
    <w:name w:val="annotation subject"/>
    <w:basedOn w:val="Textocomentario"/>
    <w:next w:val="Textocomentario"/>
    <w:link w:val="AsuntodelcomentarioCar"/>
    <w:uiPriority w:val="99"/>
    <w:semiHidden/>
    <w:unhideWhenUsed/>
    <w:rsid w:val="0054081B"/>
    <w:rPr>
      <w:b/>
      <w:bCs/>
    </w:rPr>
  </w:style>
  <w:style w:type="character" w:customStyle="1" w:styleId="AsuntodelcomentarioCar">
    <w:name w:val="Asunto del comentario Car"/>
    <w:basedOn w:val="TextocomentarioCar"/>
    <w:link w:val="Asuntodelcomentario"/>
    <w:uiPriority w:val="99"/>
    <w:semiHidden/>
    <w:rsid w:val="0054081B"/>
    <w:rPr>
      <w:b/>
      <w:bCs/>
      <w:sz w:val="20"/>
      <w:szCs w:val="20"/>
    </w:rPr>
  </w:style>
  <w:style w:type="character" w:customStyle="1" w:styleId="UnresolvedMention">
    <w:name w:val="Unresolved Mention"/>
    <w:basedOn w:val="Fuentedeprrafopredeter"/>
    <w:uiPriority w:val="99"/>
    <w:semiHidden/>
    <w:unhideWhenUsed/>
    <w:rsid w:val="0054081B"/>
    <w:rPr>
      <w:color w:val="605E5C"/>
      <w:shd w:val="clear" w:color="auto" w:fill="E1DFDD"/>
    </w:rPr>
  </w:style>
  <w:style w:type="character" w:styleId="Textoennegrita">
    <w:name w:val="Strong"/>
    <w:basedOn w:val="Fuentedeprrafopredeter"/>
    <w:uiPriority w:val="22"/>
    <w:qFormat/>
    <w:rsid w:val="0054081B"/>
    <w:rPr>
      <w:b/>
      <w:bCs/>
    </w:rPr>
  </w:style>
  <w:style w:type="table" w:styleId="Tablaconcuadrcula">
    <w:name w:val="Table Grid"/>
    <w:basedOn w:val="Tablanormal"/>
    <w:uiPriority w:val="39"/>
    <w:rsid w:val="007734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6Colorful">
    <w:name w:val="Grid Table 6 Colorful"/>
    <w:basedOn w:val="Tablanormal"/>
    <w:uiPriority w:val="51"/>
    <w:rsid w:val="007734F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4">
    <w:name w:val="Grid Table 6 Colorful Accent 4"/>
    <w:basedOn w:val="Tablanormal"/>
    <w:uiPriority w:val="51"/>
    <w:rsid w:val="007734F8"/>
    <w:pPr>
      <w:spacing w:after="0" w:line="240" w:lineRule="auto"/>
    </w:pPr>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3">
    <w:name w:val="Grid Table 6 Colorful Accent 3"/>
    <w:basedOn w:val="Tablanormal"/>
    <w:uiPriority w:val="51"/>
    <w:rsid w:val="007734F8"/>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5">
    <w:name w:val="List Table 1 Light Accent 5"/>
    <w:basedOn w:val="Tablanormal"/>
    <w:uiPriority w:val="46"/>
    <w:rsid w:val="007734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3Car">
    <w:name w:val="Título 3 Car"/>
    <w:basedOn w:val="Fuentedeprrafopredeter"/>
    <w:link w:val="Ttulo3"/>
    <w:uiPriority w:val="9"/>
    <w:rsid w:val="002A2B9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2A2B97"/>
    <w:rPr>
      <w:rFonts w:asciiTheme="majorHAnsi" w:eastAsiaTheme="majorEastAsia" w:hAnsiTheme="majorHAnsi" w:cstheme="majorBidi"/>
      <w:i/>
      <w:iCs/>
      <w:color w:val="2F5496" w:themeColor="accent1" w:themeShade="BF"/>
    </w:rPr>
  </w:style>
  <w:style w:type="paragraph" w:styleId="Textodeglobo">
    <w:name w:val="Balloon Text"/>
    <w:basedOn w:val="Normal"/>
    <w:link w:val="TextodegloboCar"/>
    <w:uiPriority w:val="99"/>
    <w:semiHidden/>
    <w:unhideWhenUsed/>
    <w:rsid w:val="00B11E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1E5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408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40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A2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A2B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lnea">
    <w:name w:val="line number"/>
    <w:basedOn w:val="Fuentedeprrafopredeter"/>
    <w:uiPriority w:val="99"/>
    <w:semiHidden/>
    <w:unhideWhenUsed/>
    <w:rsid w:val="007E3E75"/>
  </w:style>
  <w:style w:type="character" w:customStyle="1" w:styleId="Ttulo1Car">
    <w:name w:val="Título 1 Car"/>
    <w:basedOn w:val="Fuentedeprrafopredeter"/>
    <w:link w:val="Ttulo1"/>
    <w:uiPriority w:val="9"/>
    <w:rsid w:val="0054081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4081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4081B"/>
    <w:pPr>
      <w:ind w:left="720"/>
      <w:contextualSpacing/>
    </w:pPr>
  </w:style>
  <w:style w:type="paragraph" w:styleId="NormalWeb">
    <w:name w:val="Normal (Web)"/>
    <w:basedOn w:val="Normal"/>
    <w:uiPriority w:val="99"/>
    <w:semiHidden/>
    <w:unhideWhenUsed/>
    <w:rsid w:val="0054081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pgrafe">
    <w:name w:val="caption"/>
    <w:basedOn w:val="Normal"/>
    <w:next w:val="Normal"/>
    <w:uiPriority w:val="35"/>
    <w:unhideWhenUsed/>
    <w:qFormat/>
    <w:rsid w:val="0054081B"/>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54081B"/>
    <w:rPr>
      <w:color w:val="0000FF"/>
      <w:u w:val="single"/>
    </w:rPr>
  </w:style>
  <w:style w:type="character" w:styleId="Refdecomentario">
    <w:name w:val="annotation reference"/>
    <w:basedOn w:val="Fuentedeprrafopredeter"/>
    <w:uiPriority w:val="99"/>
    <w:semiHidden/>
    <w:unhideWhenUsed/>
    <w:rsid w:val="0054081B"/>
    <w:rPr>
      <w:sz w:val="16"/>
      <w:szCs w:val="16"/>
    </w:rPr>
  </w:style>
  <w:style w:type="paragraph" w:styleId="Textocomentario">
    <w:name w:val="annotation text"/>
    <w:basedOn w:val="Normal"/>
    <w:link w:val="TextocomentarioCar"/>
    <w:uiPriority w:val="99"/>
    <w:semiHidden/>
    <w:unhideWhenUsed/>
    <w:rsid w:val="005408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4081B"/>
    <w:rPr>
      <w:sz w:val="20"/>
      <w:szCs w:val="20"/>
    </w:rPr>
  </w:style>
  <w:style w:type="paragraph" w:styleId="Asuntodelcomentario">
    <w:name w:val="annotation subject"/>
    <w:basedOn w:val="Textocomentario"/>
    <w:next w:val="Textocomentario"/>
    <w:link w:val="AsuntodelcomentarioCar"/>
    <w:uiPriority w:val="99"/>
    <w:semiHidden/>
    <w:unhideWhenUsed/>
    <w:rsid w:val="0054081B"/>
    <w:rPr>
      <w:b/>
      <w:bCs/>
    </w:rPr>
  </w:style>
  <w:style w:type="character" w:customStyle="1" w:styleId="AsuntodelcomentarioCar">
    <w:name w:val="Asunto del comentario Car"/>
    <w:basedOn w:val="TextocomentarioCar"/>
    <w:link w:val="Asuntodelcomentario"/>
    <w:uiPriority w:val="99"/>
    <w:semiHidden/>
    <w:rsid w:val="0054081B"/>
    <w:rPr>
      <w:b/>
      <w:bCs/>
      <w:sz w:val="20"/>
      <w:szCs w:val="20"/>
    </w:rPr>
  </w:style>
  <w:style w:type="character" w:customStyle="1" w:styleId="UnresolvedMention">
    <w:name w:val="Unresolved Mention"/>
    <w:basedOn w:val="Fuentedeprrafopredeter"/>
    <w:uiPriority w:val="99"/>
    <w:semiHidden/>
    <w:unhideWhenUsed/>
    <w:rsid w:val="0054081B"/>
    <w:rPr>
      <w:color w:val="605E5C"/>
      <w:shd w:val="clear" w:color="auto" w:fill="E1DFDD"/>
    </w:rPr>
  </w:style>
  <w:style w:type="character" w:styleId="Textoennegrita">
    <w:name w:val="Strong"/>
    <w:basedOn w:val="Fuentedeprrafopredeter"/>
    <w:uiPriority w:val="22"/>
    <w:qFormat/>
    <w:rsid w:val="0054081B"/>
    <w:rPr>
      <w:b/>
      <w:bCs/>
    </w:rPr>
  </w:style>
  <w:style w:type="table" w:styleId="Tablaconcuadrcula">
    <w:name w:val="Table Grid"/>
    <w:basedOn w:val="Tablanormal"/>
    <w:uiPriority w:val="39"/>
    <w:rsid w:val="007734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6Colorful">
    <w:name w:val="Grid Table 6 Colorful"/>
    <w:basedOn w:val="Tablanormal"/>
    <w:uiPriority w:val="51"/>
    <w:rsid w:val="007734F8"/>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4">
    <w:name w:val="Grid Table 6 Colorful Accent 4"/>
    <w:basedOn w:val="Tablanormal"/>
    <w:uiPriority w:val="51"/>
    <w:rsid w:val="007734F8"/>
    <w:pPr>
      <w:spacing w:after="0" w:line="240" w:lineRule="auto"/>
    </w:pPr>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3">
    <w:name w:val="Grid Table 6 Colorful Accent 3"/>
    <w:basedOn w:val="Tablanormal"/>
    <w:uiPriority w:val="51"/>
    <w:rsid w:val="007734F8"/>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5">
    <w:name w:val="List Table 1 Light Accent 5"/>
    <w:basedOn w:val="Tablanormal"/>
    <w:uiPriority w:val="46"/>
    <w:rsid w:val="007734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3Car">
    <w:name w:val="Título 3 Car"/>
    <w:basedOn w:val="Fuentedeprrafopredeter"/>
    <w:link w:val="Ttulo3"/>
    <w:uiPriority w:val="9"/>
    <w:rsid w:val="002A2B9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2A2B97"/>
    <w:rPr>
      <w:rFonts w:asciiTheme="majorHAnsi" w:eastAsiaTheme="majorEastAsia" w:hAnsiTheme="majorHAnsi" w:cstheme="majorBidi"/>
      <w:i/>
      <w:iCs/>
      <w:color w:val="2F5496" w:themeColor="accent1" w:themeShade="BF"/>
    </w:rPr>
  </w:style>
  <w:style w:type="paragraph" w:styleId="Textodeglobo">
    <w:name w:val="Balloon Text"/>
    <w:basedOn w:val="Normal"/>
    <w:link w:val="TextodegloboCar"/>
    <w:uiPriority w:val="99"/>
    <w:semiHidden/>
    <w:unhideWhenUsed/>
    <w:rsid w:val="00B11E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1E5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633631">
      <w:bodyDiv w:val="1"/>
      <w:marLeft w:val="0"/>
      <w:marRight w:val="0"/>
      <w:marTop w:val="0"/>
      <w:marBottom w:val="0"/>
      <w:divBdr>
        <w:top w:val="none" w:sz="0" w:space="0" w:color="auto"/>
        <w:left w:val="none" w:sz="0" w:space="0" w:color="auto"/>
        <w:bottom w:val="none" w:sz="0" w:space="0" w:color="auto"/>
        <w:right w:val="none" w:sz="0" w:space="0" w:color="auto"/>
      </w:divBdr>
    </w:div>
    <w:div w:id="292515942">
      <w:bodyDiv w:val="1"/>
      <w:marLeft w:val="0"/>
      <w:marRight w:val="0"/>
      <w:marTop w:val="0"/>
      <w:marBottom w:val="0"/>
      <w:divBdr>
        <w:top w:val="none" w:sz="0" w:space="0" w:color="auto"/>
        <w:left w:val="none" w:sz="0" w:space="0" w:color="auto"/>
        <w:bottom w:val="none" w:sz="0" w:space="0" w:color="auto"/>
        <w:right w:val="none" w:sz="0" w:space="0" w:color="auto"/>
      </w:divBdr>
      <w:divsChild>
        <w:div w:id="1853907268">
          <w:marLeft w:val="0"/>
          <w:marRight w:val="0"/>
          <w:marTop w:val="0"/>
          <w:marBottom w:val="0"/>
          <w:divBdr>
            <w:top w:val="none" w:sz="0" w:space="0" w:color="auto"/>
            <w:left w:val="none" w:sz="0" w:space="0" w:color="auto"/>
            <w:bottom w:val="none" w:sz="0" w:space="0" w:color="auto"/>
            <w:right w:val="none" w:sz="0" w:space="0" w:color="auto"/>
          </w:divBdr>
          <w:divsChild>
            <w:div w:id="16700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7848">
      <w:bodyDiv w:val="1"/>
      <w:marLeft w:val="0"/>
      <w:marRight w:val="0"/>
      <w:marTop w:val="0"/>
      <w:marBottom w:val="0"/>
      <w:divBdr>
        <w:top w:val="none" w:sz="0" w:space="0" w:color="auto"/>
        <w:left w:val="none" w:sz="0" w:space="0" w:color="auto"/>
        <w:bottom w:val="none" w:sz="0" w:space="0" w:color="auto"/>
        <w:right w:val="none" w:sz="0" w:space="0" w:color="auto"/>
      </w:divBdr>
    </w:div>
    <w:div w:id="796294715">
      <w:bodyDiv w:val="1"/>
      <w:marLeft w:val="0"/>
      <w:marRight w:val="0"/>
      <w:marTop w:val="0"/>
      <w:marBottom w:val="0"/>
      <w:divBdr>
        <w:top w:val="none" w:sz="0" w:space="0" w:color="auto"/>
        <w:left w:val="none" w:sz="0" w:space="0" w:color="auto"/>
        <w:bottom w:val="none" w:sz="0" w:space="0" w:color="auto"/>
        <w:right w:val="none" w:sz="0" w:space="0" w:color="auto"/>
      </w:divBdr>
    </w:div>
    <w:div w:id="953943044">
      <w:bodyDiv w:val="1"/>
      <w:marLeft w:val="0"/>
      <w:marRight w:val="0"/>
      <w:marTop w:val="0"/>
      <w:marBottom w:val="0"/>
      <w:divBdr>
        <w:top w:val="none" w:sz="0" w:space="0" w:color="auto"/>
        <w:left w:val="none" w:sz="0" w:space="0" w:color="auto"/>
        <w:bottom w:val="none" w:sz="0" w:space="0" w:color="auto"/>
        <w:right w:val="none" w:sz="0" w:space="0" w:color="auto"/>
      </w:divBdr>
      <w:divsChild>
        <w:div w:id="65030391">
          <w:marLeft w:val="0"/>
          <w:marRight w:val="0"/>
          <w:marTop w:val="0"/>
          <w:marBottom w:val="0"/>
          <w:divBdr>
            <w:top w:val="none" w:sz="0" w:space="0" w:color="auto"/>
            <w:left w:val="none" w:sz="0" w:space="0" w:color="auto"/>
            <w:bottom w:val="none" w:sz="0" w:space="0" w:color="auto"/>
            <w:right w:val="none" w:sz="0" w:space="0" w:color="auto"/>
          </w:divBdr>
          <w:divsChild>
            <w:div w:id="12774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02711">
      <w:bodyDiv w:val="1"/>
      <w:marLeft w:val="0"/>
      <w:marRight w:val="0"/>
      <w:marTop w:val="0"/>
      <w:marBottom w:val="0"/>
      <w:divBdr>
        <w:top w:val="none" w:sz="0" w:space="0" w:color="auto"/>
        <w:left w:val="none" w:sz="0" w:space="0" w:color="auto"/>
        <w:bottom w:val="none" w:sz="0" w:space="0" w:color="auto"/>
        <w:right w:val="none" w:sz="0" w:space="0" w:color="auto"/>
      </w:divBdr>
    </w:div>
    <w:div w:id="1312324068">
      <w:bodyDiv w:val="1"/>
      <w:marLeft w:val="0"/>
      <w:marRight w:val="0"/>
      <w:marTop w:val="0"/>
      <w:marBottom w:val="0"/>
      <w:divBdr>
        <w:top w:val="none" w:sz="0" w:space="0" w:color="auto"/>
        <w:left w:val="none" w:sz="0" w:space="0" w:color="auto"/>
        <w:bottom w:val="none" w:sz="0" w:space="0" w:color="auto"/>
        <w:right w:val="none" w:sz="0" w:space="0" w:color="auto"/>
      </w:divBdr>
      <w:divsChild>
        <w:div w:id="1131291045">
          <w:marLeft w:val="0"/>
          <w:marRight w:val="0"/>
          <w:marTop w:val="0"/>
          <w:marBottom w:val="0"/>
          <w:divBdr>
            <w:top w:val="none" w:sz="0" w:space="0" w:color="auto"/>
            <w:left w:val="none" w:sz="0" w:space="0" w:color="auto"/>
            <w:bottom w:val="none" w:sz="0" w:space="0" w:color="auto"/>
            <w:right w:val="none" w:sz="0" w:space="0" w:color="auto"/>
          </w:divBdr>
          <w:divsChild>
            <w:div w:id="609817020">
              <w:marLeft w:val="0"/>
              <w:marRight w:val="0"/>
              <w:marTop w:val="0"/>
              <w:marBottom w:val="0"/>
              <w:divBdr>
                <w:top w:val="none" w:sz="0" w:space="0" w:color="auto"/>
                <w:left w:val="none" w:sz="0" w:space="0" w:color="auto"/>
                <w:bottom w:val="none" w:sz="0" w:space="0" w:color="auto"/>
                <w:right w:val="none" w:sz="0" w:space="0" w:color="auto"/>
              </w:divBdr>
            </w:div>
            <w:div w:id="1840846352">
              <w:marLeft w:val="0"/>
              <w:marRight w:val="0"/>
              <w:marTop w:val="0"/>
              <w:marBottom w:val="0"/>
              <w:divBdr>
                <w:top w:val="none" w:sz="0" w:space="0" w:color="auto"/>
                <w:left w:val="none" w:sz="0" w:space="0" w:color="auto"/>
                <w:bottom w:val="none" w:sz="0" w:space="0" w:color="auto"/>
                <w:right w:val="none" w:sz="0" w:space="0" w:color="auto"/>
              </w:divBdr>
            </w:div>
            <w:div w:id="17680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972">
      <w:bodyDiv w:val="1"/>
      <w:marLeft w:val="0"/>
      <w:marRight w:val="0"/>
      <w:marTop w:val="0"/>
      <w:marBottom w:val="0"/>
      <w:divBdr>
        <w:top w:val="none" w:sz="0" w:space="0" w:color="auto"/>
        <w:left w:val="none" w:sz="0" w:space="0" w:color="auto"/>
        <w:bottom w:val="none" w:sz="0" w:space="0" w:color="auto"/>
        <w:right w:val="none" w:sz="0" w:space="0" w:color="auto"/>
      </w:divBdr>
      <w:divsChild>
        <w:div w:id="1248272886">
          <w:marLeft w:val="0"/>
          <w:marRight w:val="0"/>
          <w:marTop w:val="0"/>
          <w:marBottom w:val="0"/>
          <w:divBdr>
            <w:top w:val="none" w:sz="0" w:space="0" w:color="auto"/>
            <w:left w:val="none" w:sz="0" w:space="0" w:color="auto"/>
            <w:bottom w:val="none" w:sz="0" w:space="0" w:color="auto"/>
            <w:right w:val="none" w:sz="0" w:space="0" w:color="auto"/>
          </w:divBdr>
          <w:divsChild>
            <w:div w:id="19826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21860">
      <w:bodyDiv w:val="1"/>
      <w:marLeft w:val="0"/>
      <w:marRight w:val="0"/>
      <w:marTop w:val="0"/>
      <w:marBottom w:val="0"/>
      <w:divBdr>
        <w:top w:val="none" w:sz="0" w:space="0" w:color="auto"/>
        <w:left w:val="none" w:sz="0" w:space="0" w:color="auto"/>
        <w:bottom w:val="none" w:sz="0" w:space="0" w:color="auto"/>
        <w:right w:val="none" w:sz="0" w:space="0" w:color="auto"/>
      </w:divBdr>
      <w:divsChild>
        <w:div w:id="899444881">
          <w:marLeft w:val="0"/>
          <w:marRight w:val="0"/>
          <w:marTop w:val="0"/>
          <w:marBottom w:val="0"/>
          <w:divBdr>
            <w:top w:val="none" w:sz="0" w:space="0" w:color="auto"/>
            <w:left w:val="none" w:sz="0" w:space="0" w:color="auto"/>
            <w:bottom w:val="none" w:sz="0" w:space="0" w:color="auto"/>
            <w:right w:val="none" w:sz="0" w:space="0" w:color="auto"/>
          </w:divBdr>
        </w:div>
      </w:divsChild>
    </w:div>
    <w:div w:id="2000842047">
      <w:bodyDiv w:val="1"/>
      <w:marLeft w:val="0"/>
      <w:marRight w:val="0"/>
      <w:marTop w:val="0"/>
      <w:marBottom w:val="0"/>
      <w:divBdr>
        <w:top w:val="none" w:sz="0" w:space="0" w:color="auto"/>
        <w:left w:val="none" w:sz="0" w:space="0" w:color="auto"/>
        <w:bottom w:val="none" w:sz="0" w:space="0" w:color="auto"/>
        <w:right w:val="none" w:sz="0" w:space="0" w:color="auto"/>
      </w:divBdr>
      <w:divsChild>
        <w:div w:id="1729763616">
          <w:marLeft w:val="0"/>
          <w:marRight w:val="0"/>
          <w:marTop w:val="0"/>
          <w:marBottom w:val="0"/>
          <w:divBdr>
            <w:top w:val="none" w:sz="0" w:space="0" w:color="auto"/>
            <w:left w:val="none" w:sz="0" w:space="0" w:color="auto"/>
            <w:bottom w:val="none" w:sz="0" w:space="0" w:color="auto"/>
            <w:right w:val="none" w:sz="0" w:space="0" w:color="auto"/>
          </w:divBdr>
          <w:divsChild>
            <w:div w:id="20001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youtube.com/watch?v=2bYh-Q7lcWk&amp;ab_channel=FernandoDR" TargetMode="External"/><Relationship Id="rId3" Type="http://schemas.openxmlformats.org/officeDocument/2006/relationships/styles" Target="styles.xml"/><Relationship Id="rId7" Type="http://schemas.openxmlformats.org/officeDocument/2006/relationships/hyperlink" Target="https://deepmind.com/research/publications/2019/continuous-control-deep-reinforcement-learning" TargetMode="Externa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keras.io/keras_tuner/" TargetMode="External"/><Relationship Id="rId4" Type="http://schemas.microsoft.com/office/2007/relationships/stylesWithEffects" Target="stylesWithEffects.xml"/><Relationship Id="rId9" Type="http://schemas.openxmlformats.org/officeDocument/2006/relationships/hyperlink" Target="https://www.kubeflow.org/docs/components/katib/overview/" TargetMode="External"/><Relationship Id="rId14" Type="http://schemas.openxmlformats.org/officeDocument/2006/relationships/image" Target="media/image4.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CSCitSeq.xsl" StyleName="ACS - Citation Sequence (italic)" Version="1"/>
</file>

<file path=customXml/itemProps1.xml><?xml version="1.0" encoding="utf-8"?>
<ds:datastoreItem xmlns:ds="http://schemas.openxmlformats.org/officeDocument/2006/customXml" ds:itemID="{6DD9A018-9F53-4D60-B5B0-157455B48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1435</Words>
  <Characters>7895</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Dorado Rueda</dc:creator>
  <cp:lastModifiedBy>Dorvaz</cp:lastModifiedBy>
  <cp:revision>17</cp:revision>
  <cp:lastPrinted>2021-10-12T01:03:00Z</cp:lastPrinted>
  <dcterms:created xsi:type="dcterms:W3CDTF">2021-10-10T13:26:00Z</dcterms:created>
  <dcterms:modified xsi:type="dcterms:W3CDTF">2021-10-12T01:03:00Z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